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AADCA" w14:textId="0A425C42" w:rsidR="00DF3A80" w:rsidRDefault="00DF3A80" w:rsidP="00BE3B7E">
      <w:pPr>
        <w:pStyle w:val="Tekstpodstawowy"/>
        <w:rPr>
          <w:rFonts w:ascii="Arial" w:hAnsi="Arial" w:cs="Arial"/>
          <w:szCs w:val="24"/>
        </w:rPr>
      </w:pPr>
      <w:r w:rsidRPr="007F60EC">
        <w:rPr>
          <w:noProof/>
        </w:rPr>
        <w:drawing>
          <wp:inline distT="0" distB="0" distL="0" distR="0" wp14:anchorId="6336C5FC" wp14:editId="475634D4">
            <wp:extent cx="715591" cy="838084"/>
            <wp:effectExtent l="0" t="0" r="8309" b="116"/>
            <wp:docPr id="1" name="Obraz 2" descr="logo Marszałka Województwa Podkarpackie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715591" cy="838084"/>
                    </a:xfrm>
                    <a:prstGeom prst="rect">
                      <a:avLst/>
                    </a:prstGeom>
                    <a:noFill/>
                    <a:ln>
                      <a:noFill/>
                      <a:prstDash/>
                    </a:ln>
                  </pic:spPr>
                </pic:pic>
              </a:graphicData>
            </a:graphic>
          </wp:inline>
        </w:drawing>
      </w:r>
      <w:r w:rsidRPr="00DF3A8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0147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MARSZAŁEK WOJEWÓDZTWA PODKARPACKIEGO</w:t>
      </w:r>
    </w:p>
    <w:p w14:paraId="4E3F6D14" w14:textId="77777777" w:rsidR="00DF3A80" w:rsidRDefault="00DF3A80" w:rsidP="00BE3B7E">
      <w:pPr>
        <w:pStyle w:val="Tekstpodstawowy"/>
        <w:rPr>
          <w:rFonts w:ascii="Arial" w:hAnsi="Arial" w:cs="Arial"/>
          <w:szCs w:val="24"/>
        </w:rPr>
      </w:pPr>
    </w:p>
    <w:p w14:paraId="70C0EF97" w14:textId="5F387202" w:rsidR="00BE3B7E" w:rsidRDefault="006035D5" w:rsidP="00BE3B7E">
      <w:pPr>
        <w:pStyle w:val="Tekstpodstawowy"/>
        <w:rPr>
          <w:rFonts w:ascii="Arial" w:hAnsi="Arial" w:cs="Arial"/>
          <w:szCs w:val="24"/>
        </w:rPr>
      </w:pPr>
      <w:r w:rsidRPr="007A6135">
        <w:rPr>
          <w:rFonts w:ascii="Arial" w:hAnsi="Arial" w:cs="Arial"/>
          <w:szCs w:val="24"/>
        </w:rPr>
        <w:t>OS-IV.7440.</w:t>
      </w:r>
      <w:r w:rsidR="006F17DB">
        <w:rPr>
          <w:rFonts w:ascii="Arial" w:hAnsi="Arial" w:cs="Arial"/>
          <w:szCs w:val="24"/>
        </w:rPr>
        <w:t>68</w:t>
      </w:r>
      <w:r w:rsidRPr="007A6135">
        <w:rPr>
          <w:rFonts w:ascii="Arial" w:hAnsi="Arial" w:cs="Arial"/>
          <w:szCs w:val="24"/>
        </w:rPr>
        <w:t>.20</w:t>
      </w:r>
      <w:r>
        <w:rPr>
          <w:rFonts w:ascii="Arial" w:hAnsi="Arial" w:cs="Arial"/>
          <w:szCs w:val="24"/>
        </w:rPr>
        <w:t>22</w:t>
      </w:r>
      <w:r w:rsidRPr="007A6135">
        <w:rPr>
          <w:rFonts w:ascii="Arial" w:hAnsi="Arial" w:cs="Arial"/>
          <w:szCs w:val="24"/>
        </w:rPr>
        <w:t>.WZ</w:t>
      </w:r>
    </w:p>
    <w:p w14:paraId="44009738" w14:textId="4913DBA1" w:rsidR="006035D5" w:rsidRDefault="006035D5" w:rsidP="00BE3B7E">
      <w:pPr>
        <w:pStyle w:val="Tekstpodstawowy"/>
        <w:rPr>
          <w:rFonts w:ascii="Arial" w:hAnsi="Arial" w:cs="Arial"/>
          <w:b/>
          <w:sz w:val="28"/>
          <w:szCs w:val="28"/>
        </w:rPr>
      </w:pPr>
      <w:r w:rsidRPr="007A6135">
        <w:rPr>
          <w:rFonts w:ascii="Arial" w:hAnsi="Arial" w:cs="Arial"/>
          <w:szCs w:val="24"/>
        </w:rPr>
        <w:t>Rzeszów, 20</w:t>
      </w:r>
      <w:r>
        <w:rPr>
          <w:rFonts w:ascii="Arial" w:hAnsi="Arial" w:cs="Arial"/>
          <w:szCs w:val="24"/>
        </w:rPr>
        <w:t>22</w:t>
      </w:r>
      <w:r w:rsidRPr="007A6135">
        <w:rPr>
          <w:rFonts w:ascii="Arial" w:hAnsi="Arial" w:cs="Arial"/>
          <w:szCs w:val="24"/>
        </w:rPr>
        <w:t>-</w:t>
      </w:r>
      <w:r w:rsidR="006F17DB">
        <w:rPr>
          <w:rFonts w:ascii="Arial" w:hAnsi="Arial" w:cs="Arial"/>
          <w:szCs w:val="24"/>
        </w:rPr>
        <w:t>1</w:t>
      </w:r>
      <w:r w:rsidRPr="007A6135">
        <w:rPr>
          <w:rFonts w:ascii="Arial" w:hAnsi="Arial" w:cs="Arial"/>
          <w:szCs w:val="24"/>
        </w:rPr>
        <w:t>0-</w:t>
      </w:r>
      <w:r w:rsidR="006F17DB">
        <w:rPr>
          <w:rFonts w:ascii="Arial" w:hAnsi="Arial" w:cs="Arial"/>
          <w:szCs w:val="24"/>
        </w:rPr>
        <w:t>28</w:t>
      </w:r>
    </w:p>
    <w:p w14:paraId="65B613A3" w14:textId="7EFCDEC0" w:rsidR="006035D5" w:rsidRPr="00F95BDA" w:rsidRDefault="006035D5" w:rsidP="00D4236E">
      <w:pPr>
        <w:pStyle w:val="Nagwek1"/>
        <w:jc w:val="center"/>
      </w:pPr>
      <w:r>
        <w:t>OBWIESZCZENIE</w:t>
      </w:r>
    </w:p>
    <w:p w14:paraId="151C3B52" w14:textId="77777777" w:rsidR="006035D5" w:rsidRPr="007A6135" w:rsidRDefault="006035D5" w:rsidP="006035D5">
      <w:pPr>
        <w:pStyle w:val="Tekstpodstawowy"/>
        <w:rPr>
          <w:rFonts w:ascii="Arial" w:hAnsi="Arial" w:cs="Arial"/>
          <w:szCs w:val="24"/>
        </w:rPr>
      </w:pPr>
    </w:p>
    <w:p w14:paraId="771C69DD" w14:textId="680F0853" w:rsidR="006035D5" w:rsidRPr="000B3800" w:rsidRDefault="006035D5" w:rsidP="006035D5">
      <w:pPr>
        <w:pStyle w:val="Tekstpodstawowy"/>
        <w:ind w:firstLine="708"/>
        <w:rPr>
          <w:rFonts w:ascii="Arial" w:hAnsi="Arial" w:cs="Arial"/>
          <w:szCs w:val="24"/>
        </w:rPr>
      </w:pPr>
      <w:r w:rsidRPr="000B3800">
        <w:rPr>
          <w:rFonts w:ascii="Arial" w:hAnsi="Arial" w:cs="Arial"/>
          <w:szCs w:val="24"/>
        </w:rPr>
        <w:t>Działając na podstawie art.49 ustawy Kodeks postępowania administracyjnego (Dz.U.202</w:t>
      </w:r>
      <w:r w:rsidR="006F17DB">
        <w:rPr>
          <w:rFonts w:ascii="Arial" w:hAnsi="Arial" w:cs="Arial"/>
          <w:szCs w:val="24"/>
        </w:rPr>
        <w:t>2</w:t>
      </w:r>
      <w:r w:rsidRPr="000B3800">
        <w:rPr>
          <w:rFonts w:ascii="Arial" w:hAnsi="Arial" w:cs="Arial"/>
          <w:szCs w:val="24"/>
        </w:rPr>
        <w:t>.</w:t>
      </w:r>
      <w:r w:rsidR="006F17DB">
        <w:rPr>
          <w:rFonts w:ascii="Arial" w:hAnsi="Arial" w:cs="Arial"/>
          <w:szCs w:val="24"/>
        </w:rPr>
        <w:t>2000</w:t>
      </w:r>
      <w:r w:rsidRPr="000B3800">
        <w:rPr>
          <w:rFonts w:ascii="Arial" w:hAnsi="Arial" w:cs="Arial"/>
          <w:szCs w:val="24"/>
        </w:rPr>
        <w:t>, ze zm.– zwanej dalej KPA) oraz art.161 ust.1</w:t>
      </w:r>
      <w:r w:rsidR="00BE3B7E" w:rsidRPr="000B3800">
        <w:rPr>
          <w:rFonts w:ascii="Arial" w:hAnsi="Arial" w:cs="Arial"/>
          <w:szCs w:val="24"/>
        </w:rPr>
        <w:t xml:space="preserve"> </w:t>
      </w:r>
      <w:r w:rsidRPr="000B3800">
        <w:rPr>
          <w:rFonts w:ascii="Arial" w:hAnsi="Arial" w:cs="Arial"/>
          <w:szCs w:val="24"/>
        </w:rPr>
        <w:t xml:space="preserve">w związku z art.80 ust.3 oraz art.41 ust.3 - ustawy Prawo geologiczne i górnicze (Dz.U.2022.1072 – zwany dalej PGG) </w:t>
      </w:r>
    </w:p>
    <w:p w14:paraId="18164284" w14:textId="77777777" w:rsidR="006035D5" w:rsidRPr="000B3800" w:rsidRDefault="006035D5" w:rsidP="006035D5">
      <w:pPr>
        <w:pStyle w:val="Tekstpodstawowy"/>
        <w:rPr>
          <w:rFonts w:ascii="Arial" w:hAnsi="Arial" w:cs="Arial"/>
          <w:szCs w:val="24"/>
        </w:rPr>
      </w:pPr>
    </w:p>
    <w:p w14:paraId="290285EA" w14:textId="77777777" w:rsidR="006035D5" w:rsidRPr="000B3800" w:rsidRDefault="006035D5" w:rsidP="006035D5">
      <w:pPr>
        <w:pStyle w:val="Tekstpodstawowy"/>
        <w:jc w:val="center"/>
        <w:rPr>
          <w:rFonts w:ascii="Arial" w:hAnsi="Arial" w:cs="Arial"/>
          <w:b/>
          <w:szCs w:val="24"/>
        </w:rPr>
      </w:pPr>
      <w:r w:rsidRPr="000B3800">
        <w:rPr>
          <w:rFonts w:ascii="Arial" w:hAnsi="Arial" w:cs="Arial"/>
          <w:b/>
          <w:szCs w:val="24"/>
        </w:rPr>
        <w:t>zawiadamiam, że:</w:t>
      </w:r>
    </w:p>
    <w:p w14:paraId="60D8322E" w14:textId="77777777" w:rsidR="006035D5" w:rsidRPr="000B3800" w:rsidRDefault="006035D5" w:rsidP="006035D5">
      <w:pPr>
        <w:pStyle w:val="Tekstpodstawowy"/>
        <w:rPr>
          <w:rFonts w:ascii="Arial" w:hAnsi="Arial" w:cs="Arial"/>
          <w:b/>
          <w:szCs w:val="24"/>
        </w:rPr>
      </w:pPr>
    </w:p>
    <w:p w14:paraId="5636635B" w14:textId="02D48C7A" w:rsidR="006035D5" w:rsidRPr="006F17DB" w:rsidRDefault="006035D5" w:rsidP="006035D5">
      <w:pPr>
        <w:numPr>
          <w:ilvl w:val="0"/>
          <w:numId w:val="5"/>
        </w:numPr>
        <w:ind w:left="0" w:hanging="284"/>
        <w:jc w:val="both"/>
        <w:rPr>
          <w:b/>
          <w:bCs/>
          <w:i/>
          <w:sz w:val="24"/>
          <w:szCs w:val="24"/>
        </w:rPr>
      </w:pPr>
      <w:r w:rsidRPr="000B3800">
        <w:rPr>
          <w:rFonts w:ascii="Arial" w:hAnsi="Arial" w:cs="Arial"/>
          <w:sz w:val="24"/>
          <w:szCs w:val="24"/>
        </w:rPr>
        <w:t xml:space="preserve">Z wniosku Pana Wiesława Sowy (Pełnomocnika), reprezentującego Generalnego Dyrektora Dróg Krajowych i Autostrad zostało wszczęte postępowanie administracyjne w sprawie </w:t>
      </w:r>
      <w:r w:rsidRPr="006F17DB">
        <w:rPr>
          <w:rFonts w:ascii="Arial" w:hAnsi="Arial" w:cs="Arial"/>
          <w:sz w:val="24"/>
          <w:szCs w:val="24"/>
        </w:rPr>
        <w:t xml:space="preserve">zatwierdzenia </w:t>
      </w:r>
      <w:r w:rsidR="006F17DB" w:rsidRPr="006F17DB">
        <w:rPr>
          <w:b/>
          <w:i/>
          <w:sz w:val="24"/>
          <w:szCs w:val="24"/>
        </w:rPr>
        <w:t>P</w:t>
      </w:r>
      <w:r w:rsidR="006F17DB" w:rsidRPr="006F17DB">
        <w:rPr>
          <w:b/>
          <w:bCs/>
          <w:i/>
          <w:sz w:val="24"/>
          <w:szCs w:val="24"/>
        </w:rPr>
        <w:t>rojektu robót geologicznych na potrzeby dokumentacji geologiczno-inżynierskiej dla inwestycji p.n. “Budowa obwodnicy Pilzna w ciągu drogi krajowej Nr 73, dł. ok. 2,6 km</w:t>
      </w:r>
      <w:r w:rsidR="006F17DB" w:rsidRPr="006F17DB">
        <w:rPr>
          <w:i/>
          <w:sz w:val="24"/>
          <w:szCs w:val="24"/>
        </w:rPr>
        <w:t xml:space="preserve"> (gm. Pilzno – pow. dębicki)</w:t>
      </w:r>
      <w:r w:rsidRPr="006F17DB">
        <w:rPr>
          <w:i/>
          <w:sz w:val="24"/>
          <w:szCs w:val="24"/>
        </w:rPr>
        <w:t xml:space="preserve"> </w:t>
      </w:r>
      <w:r w:rsidRPr="000B3800">
        <w:rPr>
          <w:rFonts w:ascii="Arial" w:hAnsi="Arial" w:cs="Arial"/>
          <w:sz w:val="24"/>
          <w:szCs w:val="24"/>
        </w:rPr>
        <w:t>– zwanego dalej Projektem.</w:t>
      </w:r>
    </w:p>
    <w:p w14:paraId="2F1DDC11" w14:textId="77777777" w:rsidR="006F17DB" w:rsidRPr="00AA65E5" w:rsidRDefault="006F17DB" w:rsidP="006F17DB">
      <w:pPr>
        <w:jc w:val="both"/>
        <w:rPr>
          <w:b/>
          <w:bCs/>
          <w:i/>
          <w:sz w:val="24"/>
          <w:szCs w:val="24"/>
        </w:rPr>
      </w:pPr>
    </w:p>
    <w:p w14:paraId="7F8E84AE" w14:textId="3EEE2671" w:rsidR="006035D5" w:rsidRPr="006F17DB" w:rsidRDefault="006035D5" w:rsidP="006035D5">
      <w:pPr>
        <w:numPr>
          <w:ilvl w:val="0"/>
          <w:numId w:val="5"/>
        </w:numPr>
        <w:tabs>
          <w:tab w:val="num" w:pos="0"/>
        </w:tabs>
        <w:overflowPunct w:val="0"/>
        <w:autoSpaceDE w:val="0"/>
        <w:autoSpaceDN w:val="0"/>
        <w:adjustRightInd w:val="0"/>
        <w:ind w:left="0" w:hanging="284"/>
        <w:jc w:val="both"/>
        <w:textAlignment w:val="baseline"/>
        <w:rPr>
          <w:rFonts w:ascii="Arial" w:eastAsia="MS Mincho" w:hAnsi="Arial" w:cs="Arial"/>
          <w:sz w:val="24"/>
          <w:szCs w:val="24"/>
        </w:rPr>
      </w:pPr>
      <w:r w:rsidRPr="000B3800">
        <w:rPr>
          <w:rFonts w:ascii="Arial" w:eastAsia="MS Mincho" w:hAnsi="Arial" w:cs="Arial"/>
          <w:sz w:val="24"/>
          <w:szCs w:val="24"/>
        </w:rPr>
        <w:t xml:space="preserve">Celem projektowanych robót geologicznych jest rozpoznanie budowy geologicznej i warunków hydrogeologicznych, obejmujących cztery warianty przebiegu obwodnicy Kolbuszowej. </w:t>
      </w:r>
      <w:r w:rsidRPr="000B3800">
        <w:rPr>
          <w:rFonts w:ascii="Arial" w:hAnsi="Arial" w:cs="Arial"/>
          <w:sz w:val="24"/>
          <w:szCs w:val="24"/>
        </w:rPr>
        <w:t xml:space="preserve">Wyniki robót geologicznych zostaną przedstawione w Dokumentacji </w:t>
      </w:r>
      <w:r w:rsidRPr="000B3800">
        <w:rPr>
          <w:rFonts w:ascii="Arial" w:eastAsia="MS Mincho" w:hAnsi="Arial" w:cs="Arial"/>
          <w:sz w:val="24"/>
          <w:szCs w:val="24"/>
        </w:rPr>
        <w:t>warunków hydrogeologicznych</w:t>
      </w:r>
      <w:r w:rsidRPr="000B3800">
        <w:rPr>
          <w:rFonts w:ascii="Arial" w:hAnsi="Arial" w:cs="Arial"/>
          <w:sz w:val="24"/>
          <w:szCs w:val="24"/>
        </w:rPr>
        <w:t xml:space="preserve"> (art.90 ust.1 pkt 2d PGG).</w:t>
      </w:r>
    </w:p>
    <w:p w14:paraId="514580B6" w14:textId="77777777" w:rsidR="006F17DB" w:rsidRPr="000B3800" w:rsidRDefault="006F17DB" w:rsidP="006F17DB">
      <w:pPr>
        <w:overflowPunct w:val="0"/>
        <w:autoSpaceDE w:val="0"/>
        <w:autoSpaceDN w:val="0"/>
        <w:adjustRightInd w:val="0"/>
        <w:jc w:val="both"/>
        <w:textAlignment w:val="baseline"/>
        <w:rPr>
          <w:rFonts w:ascii="Arial" w:eastAsia="MS Mincho" w:hAnsi="Arial" w:cs="Arial"/>
          <w:sz w:val="24"/>
          <w:szCs w:val="24"/>
        </w:rPr>
      </w:pPr>
    </w:p>
    <w:p w14:paraId="3D4BBDE8" w14:textId="4615E9A2" w:rsidR="006035D5" w:rsidRDefault="006035D5" w:rsidP="006035D5">
      <w:pPr>
        <w:pStyle w:val="Tekstpodstawowy"/>
        <w:numPr>
          <w:ilvl w:val="0"/>
          <w:numId w:val="5"/>
        </w:numPr>
        <w:overflowPunct w:val="0"/>
        <w:autoSpaceDE w:val="0"/>
        <w:autoSpaceDN w:val="0"/>
        <w:adjustRightInd w:val="0"/>
        <w:ind w:left="0" w:hanging="284"/>
        <w:textAlignment w:val="baseline"/>
        <w:rPr>
          <w:rFonts w:ascii="Arial" w:hAnsi="Arial" w:cs="Arial"/>
          <w:szCs w:val="24"/>
        </w:rPr>
      </w:pPr>
      <w:r w:rsidRPr="000B3800">
        <w:rPr>
          <w:rFonts w:ascii="Arial" w:hAnsi="Arial" w:cs="Arial"/>
          <w:szCs w:val="24"/>
        </w:rPr>
        <w:t xml:space="preserve"> Zgodnie z art.80 ust.3 PGG za Strony postępowania uznano właścicieli (użytkowników wieczystych) nieruchomości gruntowych, na których zaprojektowano roboty geologiczne. Wykaz numerów ewidencyjnych działek na których projektowane jest wykonywanie robót geologicznych, zawiera Tabela 7 (na str.23 ÷ 27) Projektu (do wglądu w siedzibie obwieszczającego). Zgodnie z art.41 ust.2 PGG, Stronami postępowania nie są właściciele (użytkownicy wieczyści) nieruchomości znajdujących się poza terenem (działką) wykonywania robót geologicznych.</w:t>
      </w:r>
    </w:p>
    <w:p w14:paraId="51B0B342" w14:textId="77777777" w:rsidR="00B76346" w:rsidRPr="00AA737B" w:rsidRDefault="00B76346" w:rsidP="00B76346">
      <w:pPr>
        <w:pStyle w:val="Tekstpodstawowy"/>
        <w:overflowPunct w:val="0"/>
        <w:autoSpaceDE w:val="0"/>
        <w:autoSpaceDN w:val="0"/>
        <w:adjustRightInd w:val="0"/>
        <w:textAlignment w:val="baseline"/>
        <w:rPr>
          <w:rFonts w:ascii="Arial" w:hAnsi="Arial" w:cs="Arial"/>
          <w:szCs w:val="24"/>
        </w:rPr>
      </w:pPr>
    </w:p>
    <w:p w14:paraId="1CCF0B0C" w14:textId="0C8FEA42" w:rsidR="006035D5" w:rsidRDefault="006035D5" w:rsidP="006035D5">
      <w:pPr>
        <w:pStyle w:val="Tekstpodstawowy"/>
        <w:numPr>
          <w:ilvl w:val="0"/>
          <w:numId w:val="5"/>
        </w:numPr>
        <w:overflowPunct w:val="0"/>
        <w:autoSpaceDE w:val="0"/>
        <w:autoSpaceDN w:val="0"/>
        <w:adjustRightInd w:val="0"/>
        <w:ind w:left="0" w:hanging="426"/>
        <w:textAlignment w:val="baseline"/>
        <w:rPr>
          <w:rFonts w:ascii="Arial" w:hAnsi="Arial" w:cs="Arial"/>
          <w:szCs w:val="24"/>
        </w:rPr>
      </w:pPr>
      <w:r w:rsidRPr="000B3800">
        <w:rPr>
          <w:rFonts w:ascii="Arial" w:hAnsi="Arial" w:cs="Arial"/>
          <w:szCs w:val="24"/>
        </w:rPr>
        <w:t>Działając, jako Organ administracji geologicznej I instancji (- zwany dalej Organem), zgodnie z art.80 ust.5 PGG, wystąpiłem o opinie do Burmistrza Kolbuszowej oraz Wójta Gminy Cmolas.</w:t>
      </w:r>
      <w:r w:rsidRPr="000B3800">
        <w:rPr>
          <w:rFonts w:ascii="Arial" w:hAnsi="Arial" w:cs="Arial"/>
          <w:color w:val="FF0000"/>
          <w:szCs w:val="24"/>
        </w:rPr>
        <w:t xml:space="preserve"> </w:t>
      </w:r>
      <w:r w:rsidRPr="000B3800">
        <w:rPr>
          <w:rFonts w:ascii="Arial" w:hAnsi="Arial" w:cs="Arial"/>
          <w:szCs w:val="24"/>
        </w:rPr>
        <w:t>Zgodnie z art.9 PGG wyrażenie opinii powinno nastąpić</w:t>
      </w:r>
      <w:r w:rsidR="00BE3B7E" w:rsidRPr="000B3800">
        <w:rPr>
          <w:rFonts w:ascii="Arial" w:hAnsi="Arial" w:cs="Arial"/>
          <w:szCs w:val="24"/>
        </w:rPr>
        <w:t xml:space="preserve"> </w:t>
      </w:r>
      <w:r w:rsidRPr="000B3800">
        <w:rPr>
          <w:rFonts w:ascii="Arial" w:hAnsi="Arial" w:cs="Arial"/>
          <w:szCs w:val="24"/>
        </w:rPr>
        <w:t>w terminie 14 dni</w:t>
      </w:r>
      <w:r w:rsidRPr="000B3800">
        <w:rPr>
          <w:rFonts w:ascii="Arial" w:hAnsi="Arial" w:cs="Arial"/>
          <w:b/>
          <w:szCs w:val="24"/>
        </w:rPr>
        <w:t xml:space="preserve"> </w:t>
      </w:r>
      <w:r w:rsidRPr="000B3800">
        <w:rPr>
          <w:rFonts w:ascii="Arial" w:hAnsi="Arial" w:cs="Arial"/>
          <w:szCs w:val="24"/>
        </w:rPr>
        <w:t>od dnia doręczenia przez Organ projektu rozstrzygnięcia (decyzji zatwierdzającej Projekt – zwanej dalej Decyzją). Jeżeli organ opiniujący nie zajmie stanowiska w tym terminie, wówczas zgodnie z art.9 ust.2 PGG uważa się, że aprobuje przedłożony przy wystąpieniu projekt Decyzji.</w:t>
      </w:r>
    </w:p>
    <w:p w14:paraId="081A921D" w14:textId="77777777" w:rsidR="006F17DB" w:rsidRPr="00AA737B" w:rsidRDefault="006F17DB" w:rsidP="006F17DB">
      <w:pPr>
        <w:pStyle w:val="Tekstpodstawowy"/>
        <w:overflowPunct w:val="0"/>
        <w:autoSpaceDE w:val="0"/>
        <w:autoSpaceDN w:val="0"/>
        <w:adjustRightInd w:val="0"/>
        <w:textAlignment w:val="baseline"/>
        <w:rPr>
          <w:rFonts w:ascii="Arial" w:hAnsi="Arial" w:cs="Arial"/>
          <w:szCs w:val="24"/>
        </w:rPr>
      </w:pPr>
    </w:p>
    <w:p w14:paraId="21BEC562" w14:textId="5B0AC885" w:rsidR="006F17DB" w:rsidRDefault="006035D5" w:rsidP="006F17DB">
      <w:pPr>
        <w:pStyle w:val="Tekstpodstawowy"/>
        <w:numPr>
          <w:ilvl w:val="0"/>
          <w:numId w:val="6"/>
        </w:numPr>
        <w:overflowPunct w:val="0"/>
        <w:autoSpaceDE w:val="0"/>
        <w:autoSpaceDN w:val="0"/>
        <w:adjustRightInd w:val="0"/>
        <w:ind w:left="0" w:hanging="426"/>
        <w:textAlignment w:val="baseline"/>
        <w:rPr>
          <w:rFonts w:ascii="Arial" w:hAnsi="Arial" w:cs="Arial"/>
          <w:szCs w:val="24"/>
        </w:rPr>
      </w:pPr>
      <w:r w:rsidRPr="000B3800">
        <w:rPr>
          <w:rFonts w:ascii="Arial" w:hAnsi="Arial" w:cs="Arial"/>
          <w:szCs w:val="24"/>
        </w:rPr>
        <w:t xml:space="preserve">Zgodnie z art. 41 ust.3 PGG, zawiadamiam niniejszym strony postępowania administracyjnego o możliwości zapoznania się z Projektem oraz Decyzją, wypowiedzenia się, zgłaszania uzasadnionych interesem prawnym żądań i wniosków mogących mieć znaczenie dla rozstrzygnięcia sprawy w terminie </w:t>
      </w:r>
      <w:r w:rsidRPr="000B3800">
        <w:rPr>
          <w:rFonts w:ascii="Arial" w:hAnsi="Arial" w:cs="Arial"/>
          <w:b/>
          <w:szCs w:val="24"/>
          <w:u w:val="single"/>
        </w:rPr>
        <w:t>7 dni</w:t>
      </w:r>
      <w:r w:rsidRPr="000B3800">
        <w:rPr>
          <w:rFonts w:ascii="Arial" w:hAnsi="Arial" w:cs="Arial"/>
          <w:szCs w:val="24"/>
        </w:rPr>
        <w:t xml:space="preserve"> od dnia doręczenia niniejszego Obwieszczenia, pod rygorem możliwości podjęcia decyzji </w:t>
      </w:r>
      <w:r w:rsidRPr="000B3800">
        <w:rPr>
          <w:rFonts w:ascii="Arial" w:hAnsi="Arial" w:cs="Arial"/>
          <w:szCs w:val="24"/>
        </w:rPr>
        <w:lastRenderedPageBreak/>
        <w:t xml:space="preserve">zatwierdzającej na postawie okoliczności ujawnionych w aktach sprawy. Zapoznanie się możliwe jest w siedzibie Urzędu Marszałkowskiego w Rzeszowie przy ul. Lubelskiej 4 – Departamencie Ochrony Środowiska – w Oddziale Geologii </w:t>
      </w:r>
      <w:r w:rsidRPr="000B3800">
        <w:rPr>
          <w:b/>
          <w:i/>
          <w:szCs w:val="24"/>
        </w:rPr>
        <w:t>(pok.227 - II piętro)</w:t>
      </w:r>
      <w:r w:rsidRPr="000B3800">
        <w:rPr>
          <w:i/>
          <w:szCs w:val="24"/>
        </w:rPr>
        <w:t xml:space="preserve"> </w:t>
      </w:r>
      <w:r w:rsidRPr="000B3800">
        <w:rPr>
          <w:rFonts w:ascii="Arial" w:hAnsi="Arial" w:cs="Arial"/>
          <w:szCs w:val="24"/>
        </w:rPr>
        <w:t xml:space="preserve">- codziennie w godzinach pracy Urzędu </w:t>
      </w:r>
      <w:r w:rsidRPr="000B3800">
        <w:rPr>
          <w:b/>
          <w:i/>
          <w:szCs w:val="24"/>
        </w:rPr>
        <w:t>(7</w:t>
      </w:r>
      <w:r w:rsidRPr="000B3800">
        <w:rPr>
          <w:b/>
          <w:i/>
          <w:szCs w:val="24"/>
          <w:vertAlign w:val="superscript"/>
        </w:rPr>
        <w:t>30</w:t>
      </w:r>
      <w:r w:rsidRPr="000B3800">
        <w:rPr>
          <w:b/>
          <w:i/>
          <w:szCs w:val="24"/>
        </w:rPr>
        <w:t xml:space="preserve"> –15</w:t>
      </w:r>
      <w:r w:rsidRPr="000B3800">
        <w:rPr>
          <w:b/>
          <w:i/>
          <w:szCs w:val="24"/>
          <w:vertAlign w:val="superscript"/>
        </w:rPr>
        <w:t>30</w:t>
      </w:r>
      <w:r w:rsidRPr="000B3800">
        <w:rPr>
          <w:b/>
          <w:i/>
          <w:szCs w:val="24"/>
        </w:rPr>
        <w:t>)</w:t>
      </w:r>
      <w:r w:rsidRPr="000B3800">
        <w:rPr>
          <w:rFonts w:ascii="Arial" w:hAnsi="Arial" w:cs="Arial"/>
          <w:szCs w:val="24"/>
        </w:rPr>
        <w:t xml:space="preserve"> lub uzyskanie informacji telefonicznie pod numerem </w:t>
      </w:r>
      <w:r w:rsidRPr="000B3800">
        <w:rPr>
          <w:b/>
          <w:i/>
          <w:szCs w:val="24"/>
        </w:rPr>
        <w:t>(17) 743 31 68</w:t>
      </w:r>
      <w:r w:rsidRPr="000B3800">
        <w:rPr>
          <w:rFonts w:ascii="Arial" w:hAnsi="Arial" w:cs="Arial"/>
          <w:szCs w:val="24"/>
        </w:rPr>
        <w:t xml:space="preserve">. Zapoznanie się z Projektem oraz Decyzją możliwe jest również w siedzibie obwieszczającego. </w:t>
      </w:r>
    </w:p>
    <w:p w14:paraId="47BB73FA" w14:textId="77777777" w:rsidR="006F17DB" w:rsidRPr="006F17DB" w:rsidRDefault="006F17DB" w:rsidP="0052425F">
      <w:pPr>
        <w:pStyle w:val="Tekstpodstawowy"/>
        <w:overflowPunct w:val="0"/>
        <w:autoSpaceDE w:val="0"/>
        <w:autoSpaceDN w:val="0"/>
        <w:adjustRightInd w:val="0"/>
        <w:textAlignment w:val="baseline"/>
        <w:rPr>
          <w:rFonts w:ascii="Arial" w:hAnsi="Arial" w:cs="Arial"/>
          <w:szCs w:val="24"/>
        </w:rPr>
      </w:pPr>
    </w:p>
    <w:p w14:paraId="1E4BD325" w14:textId="7D5D199B" w:rsidR="006035D5" w:rsidRDefault="006035D5" w:rsidP="006035D5">
      <w:pPr>
        <w:pStyle w:val="Tekstpodstawowy"/>
        <w:numPr>
          <w:ilvl w:val="0"/>
          <w:numId w:val="6"/>
        </w:numPr>
        <w:overflowPunct w:val="0"/>
        <w:autoSpaceDE w:val="0"/>
        <w:autoSpaceDN w:val="0"/>
        <w:adjustRightInd w:val="0"/>
        <w:ind w:left="0" w:hanging="426"/>
        <w:textAlignment w:val="baseline"/>
        <w:rPr>
          <w:rFonts w:ascii="Arial" w:hAnsi="Arial" w:cs="Arial"/>
          <w:szCs w:val="24"/>
        </w:rPr>
      </w:pPr>
      <w:r w:rsidRPr="000B3800">
        <w:rPr>
          <w:rFonts w:ascii="Arial" w:hAnsi="Arial" w:cs="Arial"/>
          <w:szCs w:val="24"/>
        </w:rPr>
        <w:t xml:space="preserve">Niniejsze Obwieszczenie zostaje podane do publicznej wiadomości na Tablicy ogłoszeń oraz stronie internetowej (Biuletyn Informacji Publicznej) Urzędu Marszałkowskiego Województwa Podkarpackiego w Rzeszowie, jak również zostało przesłane celem obwieszczenia w sposób zwyczajowo przyjęty w Gminie. Doręczenie stronie uważa się za dokonane po upływie </w:t>
      </w:r>
      <w:r w:rsidRPr="000B3800">
        <w:rPr>
          <w:rFonts w:ascii="Arial" w:hAnsi="Arial" w:cs="Arial"/>
          <w:b/>
          <w:szCs w:val="24"/>
          <w:u w:val="single"/>
        </w:rPr>
        <w:t>14 dni</w:t>
      </w:r>
      <w:r w:rsidRPr="000B3800">
        <w:rPr>
          <w:rFonts w:ascii="Arial" w:hAnsi="Arial" w:cs="Arial"/>
          <w:szCs w:val="24"/>
        </w:rPr>
        <w:t xml:space="preserve"> od dnia publicznego ogłoszenia niniejszego Obwieszczenia. </w:t>
      </w:r>
    </w:p>
    <w:p w14:paraId="77AC3CB3" w14:textId="77777777" w:rsidR="006F17DB" w:rsidRPr="00AA737B" w:rsidRDefault="006F17DB" w:rsidP="0052425F">
      <w:pPr>
        <w:pStyle w:val="Tekstpodstawowy"/>
        <w:overflowPunct w:val="0"/>
        <w:autoSpaceDE w:val="0"/>
        <w:autoSpaceDN w:val="0"/>
        <w:adjustRightInd w:val="0"/>
        <w:textAlignment w:val="baseline"/>
        <w:rPr>
          <w:rFonts w:ascii="Arial" w:hAnsi="Arial" w:cs="Arial"/>
          <w:szCs w:val="24"/>
        </w:rPr>
      </w:pPr>
    </w:p>
    <w:p w14:paraId="5DF0059C" w14:textId="58A0B552" w:rsidR="006035D5" w:rsidRDefault="006035D5" w:rsidP="006035D5">
      <w:pPr>
        <w:pStyle w:val="Tekstpodstawowy"/>
        <w:numPr>
          <w:ilvl w:val="0"/>
          <w:numId w:val="6"/>
        </w:numPr>
        <w:overflowPunct w:val="0"/>
        <w:autoSpaceDE w:val="0"/>
        <w:autoSpaceDN w:val="0"/>
        <w:adjustRightInd w:val="0"/>
        <w:ind w:left="0" w:hanging="426"/>
        <w:textAlignment w:val="baseline"/>
        <w:rPr>
          <w:rFonts w:ascii="Arial" w:hAnsi="Arial" w:cs="Arial"/>
          <w:szCs w:val="24"/>
        </w:rPr>
      </w:pPr>
      <w:r w:rsidRPr="000B3800">
        <w:rPr>
          <w:rFonts w:ascii="Arial" w:hAnsi="Arial" w:cs="Arial"/>
          <w:szCs w:val="24"/>
        </w:rPr>
        <w:t>Po upływie terminów, o którym mowa w punktach V i VI (łącznie) niniejszego Obwieszczenia, zbieranie materiałów dowodowych oraz postępowanie administracyjne w przedmiotowej sprawie uznaję za zakończone i</w:t>
      </w:r>
      <w:r w:rsidRPr="000B3800">
        <w:rPr>
          <w:b/>
          <w:i/>
          <w:szCs w:val="24"/>
        </w:rPr>
        <w:t xml:space="preserve"> </w:t>
      </w:r>
      <w:r w:rsidRPr="000B3800">
        <w:rPr>
          <w:rFonts w:ascii="Arial" w:hAnsi="Arial" w:cs="Arial"/>
          <w:szCs w:val="24"/>
        </w:rPr>
        <w:t xml:space="preserve">Projekt zostanie zatwierdzony Decyzją przez Organ. Decyzja zatwierdzająca Projekt nie upoważnia wykonawcy robót geologicznych do wejścia na teren żadnej nieruchomości gruntowej, na której zaprojektowano roboty geologiczne oraz nie rodzi prawa własności do żadnej nieruchomości gruntowej. </w:t>
      </w:r>
    </w:p>
    <w:p w14:paraId="2858FDE1" w14:textId="77777777" w:rsidR="00AA737B" w:rsidRPr="000B3800" w:rsidRDefault="00AA737B" w:rsidP="00AA737B">
      <w:pPr>
        <w:pStyle w:val="Tekstpodstawowy"/>
        <w:overflowPunct w:val="0"/>
        <w:autoSpaceDE w:val="0"/>
        <w:autoSpaceDN w:val="0"/>
        <w:adjustRightInd w:val="0"/>
        <w:textAlignment w:val="baseline"/>
        <w:rPr>
          <w:rFonts w:ascii="Arial" w:hAnsi="Arial" w:cs="Arial"/>
          <w:szCs w:val="24"/>
        </w:rPr>
      </w:pPr>
    </w:p>
    <w:p w14:paraId="499664AE" w14:textId="7604D24A" w:rsidR="00F83CA2" w:rsidRPr="000B3800" w:rsidRDefault="00F83CA2" w:rsidP="00BE3B7E">
      <w:pPr>
        <w:spacing w:before="120" w:line="360" w:lineRule="auto"/>
        <w:ind w:firstLine="708"/>
        <w:jc w:val="both"/>
        <w:rPr>
          <w:rFonts w:ascii="Arial" w:hAnsi="Arial" w:cs="Arial"/>
          <w:sz w:val="24"/>
          <w:szCs w:val="24"/>
        </w:rPr>
      </w:pPr>
      <w:r w:rsidRPr="000B3800">
        <w:rPr>
          <w:rFonts w:ascii="Arial" w:hAnsi="Arial" w:cs="Arial"/>
          <w:sz w:val="24"/>
          <w:szCs w:val="24"/>
        </w:rPr>
        <w:t>Z up. MARSZAŁKA WOJEWÓDZTWA PODKARPACKIEGO</w:t>
      </w:r>
    </w:p>
    <w:p w14:paraId="66E031EB" w14:textId="431EE6E2" w:rsidR="00F83CA2" w:rsidRDefault="006F17DB" w:rsidP="00F83CA2">
      <w:pPr>
        <w:spacing w:before="120"/>
        <w:ind w:left="2124" w:firstLine="708"/>
        <w:jc w:val="center"/>
        <w:rPr>
          <w:rFonts w:ascii="Arial" w:hAnsi="Arial" w:cs="Arial"/>
          <w:sz w:val="24"/>
          <w:szCs w:val="24"/>
        </w:rPr>
      </w:pPr>
      <w:r>
        <w:rPr>
          <w:rFonts w:ascii="Arial" w:hAnsi="Arial" w:cs="Arial"/>
          <w:sz w:val="24"/>
          <w:szCs w:val="24"/>
        </w:rPr>
        <w:t>Zastępca Dyrektora Departamentu Ochrony Środowiska</w:t>
      </w:r>
    </w:p>
    <w:p w14:paraId="6CEA6D6F" w14:textId="77777777" w:rsidR="00AA737B" w:rsidRDefault="00AA737B" w:rsidP="00AA737B">
      <w:pPr>
        <w:spacing w:before="120"/>
        <w:ind w:left="2124" w:firstLine="708"/>
        <w:rPr>
          <w:rFonts w:ascii="Arial" w:hAnsi="Arial" w:cs="Arial"/>
          <w:sz w:val="24"/>
          <w:szCs w:val="24"/>
        </w:rPr>
      </w:pPr>
    </w:p>
    <w:p w14:paraId="1E26FC10" w14:textId="132676B5" w:rsidR="00AA737B" w:rsidRDefault="00AA737B" w:rsidP="00AA737B">
      <w:pPr>
        <w:spacing w:before="120" w:line="360" w:lineRule="auto"/>
        <w:jc w:val="both"/>
        <w:rPr>
          <w:rFonts w:ascii="Arial" w:hAnsi="Arial" w:cs="Arial"/>
          <w:color w:val="202020"/>
          <w:sz w:val="24"/>
          <w:szCs w:val="24"/>
        </w:rPr>
      </w:pPr>
      <w:r w:rsidRPr="000B3800">
        <w:rPr>
          <w:rFonts w:ascii="Arial" w:hAnsi="Arial" w:cs="Arial"/>
          <w:color w:val="202020"/>
          <w:sz w:val="24"/>
          <w:szCs w:val="24"/>
        </w:rPr>
        <w:t xml:space="preserve">Niniejsza informacja oraz treść przedmiotowej decyzji zamieszczona została </w:t>
      </w:r>
      <w:r w:rsidRPr="000B3800">
        <w:rPr>
          <w:rFonts w:ascii="Arial" w:hAnsi="Arial" w:cs="Arial"/>
          <w:color w:val="202020"/>
          <w:sz w:val="24"/>
          <w:szCs w:val="24"/>
        </w:rPr>
        <w:br/>
        <w:t>w Biuletynie Informacji Publicznej</w:t>
      </w:r>
      <w:r w:rsidRPr="000B3800">
        <w:rPr>
          <w:sz w:val="24"/>
          <w:szCs w:val="24"/>
        </w:rPr>
        <w:t xml:space="preserve"> </w:t>
      </w:r>
      <w:hyperlink r:id="rId9" w:history="1">
        <w:r w:rsidR="00F63277" w:rsidRPr="001969A6">
          <w:rPr>
            <w:rStyle w:val="Hipercze"/>
            <w:rFonts w:ascii="Arial" w:hAnsi="Arial" w:cs="Arial"/>
            <w:sz w:val="24"/>
            <w:szCs w:val="24"/>
          </w:rPr>
          <w:t>http://bip.podkarpackie.pl</w:t>
        </w:r>
      </w:hyperlink>
      <w:r w:rsidRPr="000B3800">
        <w:rPr>
          <w:rFonts w:ascii="Arial" w:hAnsi="Arial" w:cs="Arial"/>
          <w:color w:val="202020"/>
          <w:sz w:val="24"/>
          <w:szCs w:val="24"/>
        </w:rPr>
        <w:t xml:space="preserve"> w zakładce: ZARZĄD – Ogłoszenia Marszałka.</w:t>
      </w:r>
    </w:p>
    <w:p w14:paraId="3E8B6062" w14:textId="77777777" w:rsidR="00AA737B" w:rsidRPr="000B3800" w:rsidRDefault="00AA737B" w:rsidP="00AA737B">
      <w:pPr>
        <w:spacing w:before="120"/>
        <w:rPr>
          <w:rFonts w:ascii="Arial" w:hAnsi="Arial" w:cs="Arial"/>
          <w:sz w:val="24"/>
          <w:szCs w:val="24"/>
        </w:rPr>
      </w:pPr>
    </w:p>
    <w:sectPr w:rsidR="00AA737B" w:rsidRPr="000B380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F707E" w14:textId="77777777" w:rsidR="00366A8C" w:rsidRDefault="00366A8C" w:rsidP="00DC1FA3">
      <w:r>
        <w:separator/>
      </w:r>
    </w:p>
  </w:endnote>
  <w:endnote w:type="continuationSeparator" w:id="0">
    <w:p w14:paraId="21DFA8EA" w14:textId="77777777" w:rsidR="00366A8C" w:rsidRDefault="00366A8C" w:rsidP="00DC1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93FC1" w14:textId="77777777" w:rsidR="00366A8C" w:rsidRDefault="00366A8C" w:rsidP="00DC1FA3">
      <w:r>
        <w:separator/>
      </w:r>
    </w:p>
  </w:footnote>
  <w:footnote w:type="continuationSeparator" w:id="0">
    <w:p w14:paraId="24B77AED" w14:textId="77777777" w:rsidR="00366A8C" w:rsidRDefault="00366A8C" w:rsidP="00DC1F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743D22"/>
    <w:multiLevelType w:val="hybridMultilevel"/>
    <w:tmpl w:val="D570C318"/>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33D66337"/>
    <w:multiLevelType w:val="hybridMultilevel"/>
    <w:tmpl w:val="BAC4854A"/>
    <w:lvl w:ilvl="0" w:tplc="142C2E68">
      <w:start w:val="5"/>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DA426C8"/>
    <w:multiLevelType w:val="hybridMultilevel"/>
    <w:tmpl w:val="D97CE650"/>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7BDD2F8E"/>
    <w:multiLevelType w:val="hybridMultilevel"/>
    <w:tmpl w:val="AE381210"/>
    <w:lvl w:ilvl="0" w:tplc="7130D71A">
      <w:start w:val="1"/>
      <w:numFmt w:val="upperRoman"/>
      <w:lvlText w:val="%1."/>
      <w:lvlJc w:val="left"/>
      <w:pPr>
        <w:ind w:left="1080" w:hanging="720"/>
      </w:pPr>
      <w:rPr>
        <w:rFonts w:ascii="Arial" w:hAnsi="Arial" w:cs="Arial"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691295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346292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1842486">
    <w:abstractNumId w:val="2"/>
  </w:num>
  <w:num w:numId="4" w16cid:durableId="2090156046">
    <w:abstractNumId w:val="0"/>
  </w:num>
  <w:num w:numId="5" w16cid:durableId="1809395197">
    <w:abstractNumId w:val="3"/>
  </w:num>
  <w:num w:numId="6" w16cid:durableId="1286352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DF7"/>
    <w:rsid w:val="0000400B"/>
    <w:rsid w:val="000227E7"/>
    <w:rsid w:val="000668B5"/>
    <w:rsid w:val="00067DF5"/>
    <w:rsid w:val="0009330B"/>
    <w:rsid w:val="000A27E4"/>
    <w:rsid w:val="000B3800"/>
    <w:rsid w:val="000D632B"/>
    <w:rsid w:val="000D6FC1"/>
    <w:rsid w:val="000F2F1D"/>
    <w:rsid w:val="000F6DC5"/>
    <w:rsid w:val="00117F99"/>
    <w:rsid w:val="00121F2B"/>
    <w:rsid w:val="00150DF7"/>
    <w:rsid w:val="00173D15"/>
    <w:rsid w:val="001A64B5"/>
    <w:rsid w:val="00201D8C"/>
    <w:rsid w:val="00205C4C"/>
    <w:rsid w:val="00242BD1"/>
    <w:rsid w:val="0027146B"/>
    <w:rsid w:val="002D245D"/>
    <w:rsid w:val="003252E5"/>
    <w:rsid w:val="00331DE3"/>
    <w:rsid w:val="003442B4"/>
    <w:rsid w:val="0036253F"/>
    <w:rsid w:val="00366A8C"/>
    <w:rsid w:val="003938A2"/>
    <w:rsid w:val="003E74D7"/>
    <w:rsid w:val="003F0347"/>
    <w:rsid w:val="003F2B81"/>
    <w:rsid w:val="003F427F"/>
    <w:rsid w:val="00412307"/>
    <w:rsid w:val="004629E5"/>
    <w:rsid w:val="00492FC6"/>
    <w:rsid w:val="004944CE"/>
    <w:rsid w:val="004B7736"/>
    <w:rsid w:val="004D4AB0"/>
    <w:rsid w:val="004D6B3A"/>
    <w:rsid w:val="00514799"/>
    <w:rsid w:val="0052425F"/>
    <w:rsid w:val="00545C3F"/>
    <w:rsid w:val="00555446"/>
    <w:rsid w:val="005A20EB"/>
    <w:rsid w:val="005D6ADD"/>
    <w:rsid w:val="006026EB"/>
    <w:rsid w:val="006035D5"/>
    <w:rsid w:val="00604CA7"/>
    <w:rsid w:val="00615E02"/>
    <w:rsid w:val="00637C69"/>
    <w:rsid w:val="00670F26"/>
    <w:rsid w:val="006A4CE7"/>
    <w:rsid w:val="006C1F30"/>
    <w:rsid w:val="006F17DB"/>
    <w:rsid w:val="00737803"/>
    <w:rsid w:val="00786565"/>
    <w:rsid w:val="007E395E"/>
    <w:rsid w:val="00810604"/>
    <w:rsid w:val="008E7877"/>
    <w:rsid w:val="00916757"/>
    <w:rsid w:val="00922001"/>
    <w:rsid w:val="0099018E"/>
    <w:rsid w:val="00A0007A"/>
    <w:rsid w:val="00A224C4"/>
    <w:rsid w:val="00A515FE"/>
    <w:rsid w:val="00A539CD"/>
    <w:rsid w:val="00A939D5"/>
    <w:rsid w:val="00A956CA"/>
    <w:rsid w:val="00AA18EF"/>
    <w:rsid w:val="00AA65E5"/>
    <w:rsid w:val="00AA737B"/>
    <w:rsid w:val="00AF0FBA"/>
    <w:rsid w:val="00B5015F"/>
    <w:rsid w:val="00B76346"/>
    <w:rsid w:val="00BA2947"/>
    <w:rsid w:val="00BA322C"/>
    <w:rsid w:val="00BD3AED"/>
    <w:rsid w:val="00BE3B7E"/>
    <w:rsid w:val="00BF3575"/>
    <w:rsid w:val="00C2011C"/>
    <w:rsid w:val="00C6356A"/>
    <w:rsid w:val="00C7266F"/>
    <w:rsid w:val="00C8278D"/>
    <w:rsid w:val="00C856F3"/>
    <w:rsid w:val="00CB6934"/>
    <w:rsid w:val="00CF3C44"/>
    <w:rsid w:val="00CF5AB6"/>
    <w:rsid w:val="00D0266B"/>
    <w:rsid w:val="00D14789"/>
    <w:rsid w:val="00D4236E"/>
    <w:rsid w:val="00D73048"/>
    <w:rsid w:val="00DA7621"/>
    <w:rsid w:val="00DC1FA3"/>
    <w:rsid w:val="00DF3A80"/>
    <w:rsid w:val="00E176AE"/>
    <w:rsid w:val="00E47305"/>
    <w:rsid w:val="00E47AA7"/>
    <w:rsid w:val="00E8098F"/>
    <w:rsid w:val="00EB7C82"/>
    <w:rsid w:val="00EC528E"/>
    <w:rsid w:val="00EE4DF7"/>
    <w:rsid w:val="00EF4D63"/>
    <w:rsid w:val="00F00447"/>
    <w:rsid w:val="00F05D0A"/>
    <w:rsid w:val="00F605BB"/>
    <w:rsid w:val="00F63277"/>
    <w:rsid w:val="00F83CA2"/>
    <w:rsid w:val="00F93208"/>
    <w:rsid w:val="00FC076C"/>
    <w:rsid w:val="00FD04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778E34"/>
  <w15:chartTrackingRefBased/>
  <w15:docId w15:val="{AA89F6C3-F9D6-43BC-B426-FA5EEE747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E4DF7"/>
  </w:style>
  <w:style w:type="paragraph" w:styleId="Nagwek1">
    <w:name w:val="heading 1"/>
    <w:basedOn w:val="Normalny"/>
    <w:next w:val="Normalny"/>
    <w:link w:val="Nagwek1Znak"/>
    <w:uiPriority w:val="9"/>
    <w:qFormat/>
    <w:rsid w:val="00201D8C"/>
    <w:pPr>
      <w:keepNext/>
      <w:spacing w:before="240" w:after="60"/>
      <w:outlineLvl w:val="0"/>
    </w:pPr>
    <w:rPr>
      <w:rFonts w:asciiTheme="majorHAnsi" w:eastAsiaTheme="majorEastAsia" w:hAnsiTheme="majorHAnsi" w:cstheme="majorBidi"/>
      <w:b/>
      <w:bCs/>
      <w:kern w:val="32"/>
      <w:sz w:val="32"/>
      <w:szCs w:val="32"/>
    </w:rPr>
  </w:style>
  <w:style w:type="paragraph" w:styleId="Nagwek3">
    <w:name w:val="heading 3"/>
    <w:basedOn w:val="Normalny"/>
    <w:next w:val="Normalny"/>
    <w:qFormat/>
    <w:rsid w:val="00EE4DF7"/>
    <w:pPr>
      <w:keepNext/>
      <w:jc w:val="both"/>
      <w:outlineLvl w:val="2"/>
    </w:pPr>
    <w:rPr>
      <w:sz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rsid w:val="00EE4DF7"/>
    <w:pPr>
      <w:jc w:val="both"/>
    </w:pPr>
    <w:rPr>
      <w:sz w:val="24"/>
    </w:rPr>
  </w:style>
  <w:style w:type="character" w:customStyle="1" w:styleId="TekstpodstawowyZnak">
    <w:name w:val="Tekst podstawowy Znak"/>
    <w:link w:val="Tekstpodstawowy"/>
    <w:semiHidden/>
    <w:rsid w:val="00EE4DF7"/>
    <w:rPr>
      <w:sz w:val="24"/>
      <w:lang w:val="pl-PL" w:eastAsia="pl-PL" w:bidi="ar-SA"/>
    </w:rPr>
  </w:style>
  <w:style w:type="paragraph" w:styleId="Tekstdymka">
    <w:name w:val="Balloon Text"/>
    <w:basedOn w:val="Normalny"/>
    <w:semiHidden/>
    <w:rsid w:val="006A4CE7"/>
    <w:rPr>
      <w:rFonts w:ascii="Tahoma" w:hAnsi="Tahoma" w:cs="Tahoma"/>
      <w:sz w:val="16"/>
      <w:szCs w:val="16"/>
    </w:rPr>
  </w:style>
  <w:style w:type="character" w:customStyle="1" w:styleId="eltit1">
    <w:name w:val="eltit1"/>
    <w:rsid w:val="00A224C4"/>
    <w:rPr>
      <w:rFonts w:ascii="Verdana" w:hAnsi="Verdana" w:hint="default"/>
      <w:color w:val="333366"/>
      <w:sz w:val="20"/>
      <w:szCs w:val="20"/>
    </w:rPr>
  </w:style>
  <w:style w:type="paragraph" w:styleId="Tekstprzypisukocowego">
    <w:name w:val="endnote text"/>
    <w:basedOn w:val="Normalny"/>
    <w:link w:val="TekstprzypisukocowegoZnak"/>
    <w:uiPriority w:val="99"/>
    <w:semiHidden/>
    <w:unhideWhenUsed/>
    <w:rsid w:val="00DC1FA3"/>
  </w:style>
  <w:style w:type="character" w:customStyle="1" w:styleId="TekstprzypisukocowegoZnak">
    <w:name w:val="Tekst przypisu końcowego Znak"/>
    <w:basedOn w:val="Domylnaczcionkaakapitu"/>
    <w:link w:val="Tekstprzypisukocowego"/>
    <w:uiPriority w:val="99"/>
    <w:semiHidden/>
    <w:rsid w:val="00DC1FA3"/>
  </w:style>
  <w:style w:type="character" w:styleId="Odwoanieprzypisukocowego">
    <w:name w:val="endnote reference"/>
    <w:uiPriority w:val="99"/>
    <w:semiHidden/>
    <w:unhideWhenUsed/>
    <w:rsid w:val="00DC1FA3"/>
    <w:rPr>
      <w:vertAlign w:val="superscript"/>
    </w:rPr>
  </w:style>
  <w:style w:type="character" w:styleId="Hipercze">
    <w:name w:val="Hyperlink"/>
    <w:uiPriority w:val="99"/>
    <w:unhideWhenUsed/>
    <w:rsid w:val="00DC1FA3"/>
    <w:rPr>
      <w:color w:val="0563C1"/>
      <w:u w:val="single"/>
    </w:rPr>
  </w:style>
  <w:style w:type="character" w:customStyle="1" w:styleId="Nagwek1Znak">
    <w:name w:val="Nagłówek 1 Znak"/>
    <w:basedOn w:val="Domylnaczcionkaakapitu"/>
    <w:link w:val="Nagwek1"/>
    <w:uiPriority w:val="9"/>
    <w:rsid w:val="00201D8C"/>
    <w:rPr>
      <w:rFonts w:asciiTheme="majorHAnsi" w:eastAsiaTheme="majorEastAsia" w:hAnsiTheme="majorHAnsi" w:cstheme="majorBidi"/>
      <w:b/>
      <w:bCs/>
      <w:kern w:val="32"/>
      <w:sz w:val="32"/>
      <w:szCs w:val="32"/>
    </w:rPr>
  </w:style>
  <w:style w:type="character" w:styleId="UyteHipercze">
    <w:name w:val="FollowedHyperlink"/>
    <w:basedOn w:val="Domylnaczcionkaakapitu"/>
    <w:uiPriority w:val="99"/>
    <w:semiHidden/>
    <w:unhideWhenUsed/>
    <w:rsid w:val="00242BD1"/>
    <w:rPr>
      <w:color w:val="954F72" w:themeColor="followedHyperlink"/>
      <w:u w:val="single"/>
    </w:rPr>
  </w:style>
  <w:style w:type="paragraph" w:customStyle="1" w:styleId="Tekstpodstawowy21">
    <w:name w:val="Tekst podstawowy 21"/>
    <w:basedOn w:val="Normalny"/>
    <w:rsid w:val="006035D5"/>
    <w:pPr>
      <w:overflowPunct w:val="0"/>
      <w:autoSpaceDE w:val="0"/>
      <w:autoSpaceDN w:val="0"/>
      <w:adjustRightInd w:val="0"/>
      <w:ind w:firstLine="708"/>
      <w:jc w:val="both"/>
      <w:textAlignment w:val="baseline"/>
    </w:pPr>
    <w:rPr>
      <w:rFonts w:ascii="Arial" w:hAnsi="Arial"/>
      <w:sz w:val="24"/>
    </w:rPr>
  </w:style>
  <w:style w:type="paragraph" w:styleId="Akapitzlist">
    <w:name w:val="List Paragraph"/>
    <w:basedOn w:val="Normalny"/>
    <w:uiPriority w:val="34"/>
    <w:qFormat/>
    <w:rsid w:val="00AA737B"/>
    <w:pPr>
      <w:ind w:left="720"/>
      <w:contextualSpacing/>
    </w:pPr>
  </w:style>
  <w:style w:type="character" w:styleId="Nierozpoznanawzmianka">
    <w:name w:val="Unresolved Mention"/>
    <w:basedOn w:val="Domylnaczcionkaakapitu"/>
    <w:uiPriority w:val="99"/>
    <w:semiHidden/>
    <w:unhideWhenUsed/>
    <w:rsid w:val="00F632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58585">
      <w:bodyDiv w:val="1"/>
      <w:marLeft w:val="0"/>
      <w:marRight w:val="0"/>
      <w:marTop w:val="0"/>
      <w:marBottom w:val="0"/>
      <w:divBdr>
        <w:top w:val="none" w:sz="0" w:space="0" w:color="auto"/>
        <w:left w:val="none" w:sz="0" w:space="0" w:color="auto"/>
        <w:bottom w:val="none" w:sz="0" w:space="0" w:color="auto"/>
        <w:right w:val="none" w:sz="0" w:space="0" w:color="auto"/>
      </w:divBdr>
    </w:div>
    <w:div w:id="1523128396">
      <w:bodyDiv w:val="1"/>
      <w:marLeft w:val="0"/>
      <w:marRight w:val="0"/>
      <w:marTop w:val="0"/>
      <w:marBottom w:val="0"/>
      <w:divBdr>
        <w:top w:val="none" w:sz="0" w:space="0" w:color="auto"/>
        <w:left w:val="none" w:sz="0" w:space="0" w:color="auto"/>
        <w:bottom w:val="none" w:sz="0" w:space="0" w:color="auto"/>
        <w:right w:val="none" w:sz="0" w:space="0" w:color="auto"/>
      </w:divBdr>
      <w:divsChild>
        <w:div w:id="1759978834">
          <w:marLeft w:val="0"/>
          <w:marRight w:val="0"/>
          <w:marTop w:val="0"/>
          <w:marBottom w:val="0"/>
          <w:divBdr>
            <w:top w:val="none" w:sz="0" w:space="0" w:color="auto"/>
            <w:left w:val="none" w:sz="0" w:space="0" w:color="auto"/>
            <w:bottom w:val="none" w:sz="0" w:space="0" w:color="auto"/>
            <w:right w:val="none" w:sz="0" w:space="0" w:color="auto"/>
          </w:divBdr>
          <w:divsChild>
            <w:div w:id="62874480">
              <w:marLeft w:val="0"/>
              <w:marRight w:val="0"/>
              <w:marTop w:val="0"/>
              <w:marBottom w:val="0"/>
              <w:divBdr>
                <w:top w:val="none" w:sz="0" w:space="0" w:color="auto"/>
                <w:left w:val="none" w:sz="0" w:space="0" w:color="auto"/>
                <w:bottom w:val="none" w:sz="0" w:space="0" w:color="auto"/>
                <w:right w:val="none" w:sz="0" w:space="0" w:color="auto"/>
              </w:divBdr>
            </w:div>
            <w:div w:id="164132228">
              <w:marLeft w:val="0"/>
              <w:marRight w:val="0"/>
              <w:marTop w:val="0"/>
              <w:marBottom w:val="0"/>
              <w:divBdr>
                <w:top w:val="none" w:sz="0" w:space="0" w:color="auto"/>
                <w:left w:val="none" w:sz="0" w:space="0" w:color="auto"/>
                <w:bottom w:val="none" w:sz="0" w:space="0" w:color="auto"/>
                <w:right w:val="none" w:sz="0" w:space="0" w:color="auto"/>
              </w:divBdr>
            </w:div>
            <w:div w:id="442310086">
              <w:marLeft w:val="0"/>
              <w:marRight w:val="0"/>
              <w:marTop w:val="0"/>
              <w:marBottom w:val="0"/>
              <w:divBdr>
                <w:top w:val="none" w:sz="0" w:space="0" w:color="auto"/>
                <w:left w:val="none" w:sz="0" w:space="0" w:color="auto"/>
                <w:bottom w:val="none" w:sz="0" w:space="0" w:color="auto"/>
                <w:right w:val="none" w:sz="0" w:space="0" w:color="auto"/>
              </w:divBdr>
            </w:div>
            <w:div w:id="950278071">
              <w:marLeft w:val="0"/>
              <w:marRight w:val="0"/>
              <w:marTop w:val="0"/>
              <w:marBottom w:val="0"/>
              <w:divBdr>
                <w:top w:val="none" w:sz="0" w:space="0" w:color="auto"/>
                <w:left w:val="none" w:sz="0" w:space="0" w:color="auto"/>
                <w:bottom w:val="none" w:sz="0" w:space="0" w:color="auto"/>
                <w:right w:val="none" w:sz="0" w:space="0" w:color="auto"/>
              </w:divBdr>
            </w:div>
            <w:div w:id="1000616932">
              <w:marLeft w:val="0"/>
              <w:marRight w:val="0"/>
              <w:marTop w:val="0"/>
              <w:marBottom w:val="0"/>
              <w:divBdr>
                <w:top w:val="none" w:sz="0" w:space="0" w:color="auto"/>
                <w:left w:val="none" w:sz="0" w:space="0" w:color="auto"/>
                <w:bottom w:val="none" w:sz="0" w:space="0" w:color="auto"/>
                <w:right w:val="none" w:sz="0" w:space="0" w:color="auto"/>
              </w:divBdr>
            </w:div>
            <w:div w:id="1535076155">
              <w:marLeft w:val="0"/>
              <w:marRight w:val="0"/>
              <w:marTop w:val="0"/>
              <w:marBottom w:val="0"/>
              <w:divBdr>
                <w:top w:val="none" w:sz="0" w:space="0" w:color="auto"/>
                <w:left w:val="none" w:sz="0" w:space="0" w:color="auto"/>
                <w:bottom w:val="none" w:sz="0" w:space="0" w:color="auto"/>
                <w:right w:val="none" w:sz="0" w:space="0" w:color="auto"/>
              </w:divBdr>
            </w:div>
            <w:div w:id="1838035089">
              <w:marLeft w:val="0"/>
              <w:marRight w:val="0"/>
              <w:marTop w:val="0"/>
              <w:marBottom w:val="0"/>
              <w:divBdr>
                <w:top w:val="none" w:sz="0" w:space="0" w:color="auto"/>
                <w:left w:val="none" w:sz="0" w:space="0" w:color="auto"/>
                <w:bottom w:val="none" w:sz="0" w:space="0" w:color="auto"/>
                <w:right w:val="none" w:sz="0" w:space="0" w:color="auto"/>
              </w:divBdr>
            </w:div>
            <w:div w:id="1923559908">
              <w:marLeft w:val="0"/>
              <w:marRight w:val="0"/>
              <w:marTop w:val="0"/>
              <w:marBottom w:val="0"/>
              <w:divBdr>
                <w:top w:val="none" w:sz="0" w:space="0" w:color="auto"/>
                <w:left w:val="none" w:sz="0" w:space="0" w:color="auto"/>
                <w:bottom w:val="none" w:sz="0" w:space="0" w:color="auto"/>
                <w:right w:val="none" w:sz="0" w:space="0" w:color="auto"/>
              </w:divBdr>
            </w:div>
            <w:div w:id="210182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bip.podkarpacki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8CE4E924-8B43-4A1A-8B72-1232A1DF884C}">
  <ds:schemaRefs>
    <ds:schemaRef ds:uri="http://www.w3.org/2001/XMLSchema"/>
    <ds:schemaRef ds:uri="http://www.zhaw.ch/AccessibilityAddIn"/>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599</Words>
  <Characters>3600</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OS-IV.7440.68.2022.WZ  Obiwszczenie o wszczeciu postępowania</vt:lpstr>
    </vt:vector>
  </TitlesOfParts>
  <Company>Urząd Marszałkowski Województwa Podkarpackiego</Company>
  <LinksUpToDate>false</LinksUpToDate>
  <CharactersWithSpaces>4191</CharactersWithSpaces>
  <SharedDoc>false</SharedDoc>
  <HLinks>
    <vt:vector size="6" baseType="variant">
      <vt:variant>
        <vt:i4>1048607</vt:i4>
      </vt:variant>
      <vt:variant>
        <vt:i4>0</vt:i4>
      </vt:variant>
      <vt:variant>
        <vt:i4>0</vt:i4>
      </vt:variant>
      <vt:variant>
        <vt:i4>5</vt:i4>
      </vt:variant>
      <vt:variant>
        <vt:lpwstr>https://bip.podkarpackie.pl/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OS-IV.7440.68.2022.WZ  Obwieszczenie o wszczęciu postępowania</dc:title>
  <dc:subject/>
  <dc:creator>Wojciech Zapała</dc:creator>
  <cp:keywords/>
  <dc:description/>
  <cp:lastModifiedBy>Król-Cieśla Barbara</cp:lastModifiedBy>
  <cp:revision>14</cp:revision>
  <cp:lastPrinted>2021-06-16T11:22:00Z</cp:lastPrinted>
  <dcterms:created xsi:type="dcterms:W3CDTF">2022-07-11T12:32:00Z</dcterms:created>
  <dcterms:modified xsi:type="dcterms:W3CDTF">2022-11-03T07:49:00Z</dcterms:modified>
</cp:coreProperties>
</file>